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645" w:type="dxa"/>
        <w:jc w:val="start"/>
        <w:tblInd w:w="12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338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29.09.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2025                                       п.г.т. Тугулым                                                      №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645</w:t>
            </w:r>
          </w:p>
        </w:tc>
      </w:tr>
    </w:tbl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Тугулымского городского округа от 22.05.2020 № 148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-397" w:end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«Об утверждении Положения об оплате труда и материальном стимулировании работников муниципального казённого учреждения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-397" w:end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«Административно-хозяйственное управление Тугулымского городского округа»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статьями 134, 135 Трудового кодекса Российской Федерации, руководствуясь статьей 31 Устава Тугулымского муниципального округа, 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остановлением администрации Тугулымского муниципального округа от 15.09.2025 № 629 «Об индексации заработной платы работников муниципальных учреждений Тугулымского муниципального округа», администрация Тугулымского муниципального округа </w:t>
      </w:r>
    </w:p>
    <w:p>
      <w:pPr>
        <w:pStyle w:val="Normal"/>
        <w:spacing w:lineRule="auto" w: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ПОСТАНОВЛЯЕТ: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both"/>
        <w:rPr/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>
        <w:rPr>
          <w:rFonts w:ascii="Times New Roman" w:hAnsi="Times New Roman"/>
          <w:sz w:val="24"/>
          <w:szCs w:val="24"/>
        </w:rPr>
        <w:t>В наименовании постановления, п</w:t>
      </w:r>
      <w:r>
        <w:rPr>
          <w:rFonts w:ascii="Times New Roman" w:hAnsi="Times New Roman"/>
          <w:sz w:val="24"/>
          <w:szCs w:val="24"/>
        </w:rPr>
        <w:t xml:space="preserve">о всему тексту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остановления и приложений к нему слова «городской округ» в соответствующем падеже заменить словами «муниципальный округ» в соответствующем падеже.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both"/>
        <w:rPr/>
      </w:pPr>
      <w:r>
        <w:rPr>
          <w:rFonts w:ascii="Times New Roman" w:hAnsi="Times New Roman"/>
          <w:sz w:val="24"/>
          <w:szCs w:val="24"/>
        </w:rPr>
        <w:tab/>
        <w:t xml:space="preserve">2. 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городского округа», утвержденного постановлением администрации Тугулымского городского округа от 22.05.2020 № 148 изложи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в новой редакции: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firstLine="709"/>
        <w:jc w:val="end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«Приложение № </w:t>
      </w:r>
      <w:r>
        <w:rPr>
          <w:rFonts w:ascii="Times New Roman" w:hAnsi="Times New Roman"/>
          <w:sz w:val="24"/>
          <w:szCs w:val="24"/>
        </w:rPr>
        <w:t>1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должностей работников муниципального казённого учреждения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«Административно-хозяйственное управление Тугулымского муниципального округа», входящих в профессиональные квалификационные группы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0" w:after="200"/>
        <w:ind w:hanging="0" w:start="0" w:end="0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квалификационная группа «Общеотраслевые профессии служащих второго  уровня» </w:t>
      </w:r>
    </w:p>
    <w:tbl>
      <w:tblPr>
        <w:tblStyle w:val="a5"/>
        <w:tblW w:w="9465" w:type="dxa"/>
        <w:jc w:val="start"/>
        <w:tblInd w:w="15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383"/>
        <w:gridCol w:w="3942"/>
        <w:gridCol w:w="3140"/>
      </w:tblGrid>
      <w:tr>
        <w:trPr/>
        <w:tc>
          <w:tcPr>
            <w:tcW w:w="23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1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3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4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диспетчер</w:t>
            </w:r>
          </w:p>
        </w:tc>
        <w:tc>
          <w:tcPr>
            <w:tcW w:w="31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9619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57" w:before="0" w:after="160"/>
        <w:ind w:firstLine="737" w:start="0" w:end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Профессиональная квалификационная группа «Общеотраслевые профессии служащих третьего   уровня»</w:t>
      </w:r>
    </w:p>
    <w:p>
      <w:pPr>
        <w:pStyle w:val="Normal"/>
        <w:widowControl/>
        <w:suppressAutoHyphens w:val="true"/>
        <w:bidi w:val="0"/>
        <w:spacing w:lineRule="auto" w:line="257" w:before="0" w:after="160"/>
        <w:ind w:firstLine="737" w:start="0" w:end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9524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53"/>
        <w:gridCol w:w="3148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-ведущий бухгалтер;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-ведущий программист;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-ведущий юрисконсульт;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13924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главный специалист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15493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Профессиональная квалификационная группа «Общеотраслевые профессии служащих четвертого   уровня» </w:t>
      </w:r>
    </w:p>
    <w:tbl>
      <w:tblPr>
        <w:tblStyle w:val="a5"/>
        <w:tblW w:w="9518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51"/>
        <w:gridCol w:w="3144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5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14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5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хозяйственно-эксплуатационного отдела;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-начальник отдела субсидий и компенсаций;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транспортного отдела;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контрактования и закупок;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кадров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информационных технологий</w:t>
            </w:r>
          </w:p>
        </w:tc>
        <w:tc>
          <w:tcPr>
            <w:tcW w:w="314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17060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Профессиональная квалификационная группа «Общеотраслевые профессии  рабочих первого    уровня» </w:t>
      </w:r>
    </w:p>
    <w:tbl>
      <w:tblPr>
        <w:tblStyle w:val="a5"/>
        <w:tblW w:w="9518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40"/>
        <w:gridCol w:w="3155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уборщица служебных помещений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электрик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дворник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сторож-вахтер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вахтер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рабочий по обслуживанию здания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истопник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гардеробщик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смотритель кладбища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9619</w:t>
            </w:r>
          </w:p>
        </w:tc>
      </w:tr>
    </w:tbl>
    <w:p>
      <w:pPr>
        <w:pStyle w:val="Normal"/>
        <w:spacing w:before="0" w:after="160"/>
        <w:ind w:hanging="0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Профессиональная квалификационная группа «Общеотраслевые профессии  рабочих второго    уровня» </w:t>
      </w:r>
    </w:p>
    <w:tbl>
      <w:tblPr>
        <w:tblStyle w:val="a5"/>
        <w:tblW w:w="9518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40"/>
        <w:gridCol w:w="3155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автобуса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13303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легкового автомобиля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13303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грузового автомобиля</w:t>
            </w:r>
          </w:p>
        </w:tc>
        <w:tc>
          <w:tcPr>
            <w:tcW w:w="315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13303</w:t>
            </w:r>
          </w:p>
        </w:tc>
      </w:tr>
    </w:tbl>
    <w:p>
      <w:pPr>
        <w:pStyle w:val="Normal"/>
        <w:spacing w:before="0" w:after="0"/>
        <w:ind w:firstLine="709"/>
        <w:jc w:val="end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».                                                                                       </w:t>
      </w:r>
    </w:p>
    <w:p>
      <w:pPr>
        <w:pStyle w:val="Normal"/>
        <w:spacing w:before="0"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Приложение </w:t>
      </w:r>
      <w:r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 xml:space="preserve">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городского округа», утвержденного постановлением администрации Тугулымского городского округа от 22.05.2020 № 148 изложи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в новой редакции: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end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«Приложение № 2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должностей работников муниципального казенного учреждения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«Административно-хозяйственное управление Тугулымского муниципального округа», </w:t>
      </w:r>
    </w:p>
    <w:p>
      <w:pPr>
        <w:pStyle w:val="Normal"/>
        <w:widowControl/>
        <w:suppressAutoHyphens w:val="true"/>
        <w:bidi w:val="0"/>
        <w:spacing w:lineRule="auto" w:line="257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входящих в профессиональные квалификационные группы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5"/>
        <w:tblW w:w="9406" w:type="dxa"/>
        <w:jc w:val="start"/>
        <w:tblInd w:w="23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210"/>
        <w:gridCol w:w="4196"/>
      </w:tblGrid>
      <w:tr>
        <w:trPr>
          <w:trHeight w:val="647" w:hRule="atLeast"/>
        </w:trPr>
        <w:tc>
          <w:tcPr>
            <w:tcW w:w="521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419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>
          <w:trHeight w:val="324" w:hRule="atLeast"/>
        </w:trPr>
        <w:tc>
          <w:tcPr>
            <w:tcW w:w="521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специалист по безопасности дорожного движения</w:t>
            </w:r>
          </w:p>
        </w:tc>
        <w:tc>
          <w:tcPr>
            <w:tcW w:w="419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13303</w:t>
            </w:r>
          </w:p>
        </w:tc>
      </w:tr>
      <w:tr>
        <w:trPr>
          <w:trHeight w:val="339" w:hRule="atLeast"/>
        </w:trPr>
        <w:tc>
          <w:tcPr>
            <w:tcW w:w="521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экологии;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охране труда и пожарной безопасности;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противопожарной профилактике;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в сфере закупок;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инженер-сметчик;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кадрам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</w:t>
            </w:r>
          </w:p>
          <w:p>
            <w:pPr>
              <w:pStyle w:val="Normal"/>
              <w:widowControl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субсидиям</w:t>
            </w:r>
          </w:p>
        </w:tc>
        <w:tc>
          <w:tcPr>
            <w:tcW w:w="419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13924</w:t>
            </w:r>
          </w:p>
        </w:tc>
      </w:tr>
    </w:tbl>
    <w:p>
      <w:pPr>
        <w:pStyle w:val="ListParagraph"/>
        <w:ind w:start="709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».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0" w:after="200"/>
        <w:ind w:hanging="0" w:start="0" w:end="0"/>
        <w:contextualSpacing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 xml:space="preserve">4.  </w:t>
      </w:r>
      <w:r>
        <w:rPr>
          <w:rFonts w:cs="Times New Roman" w:ascii="Times New Roman" w:hAnsi="Times New Roman"/>
          <w:sz w:val="24"/>
          <w:szCs w:val="24"/>
        </w:rPr>
        <w:t>Настоящее постановление вступает в силу с 01 октября  2025 года.</w:t>
      </w:r>
    </w:p>
    <w:p>
      <w:pPr>
        <w:pStyle w:val="ListParagraph"/>
        <w:numPr>
          <w:ilvl w:val="0"/>
          <w:numId w:val="0"/>
        </w:numPr>
        <w:ind w:hanging="0" w:start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>5.</w:t>
      </w:r>
      <w:r>
        <w:rPr>
          <w:rFonts w:cs="Times New Roman" w:ascii="Times New Roman" w:hAnsi="Times New Roman"/>
          <w:color w:val="FFFFFF"/>
          <w:sz w:val="24"/>
          <w:szCs w:val="24"/>
        </w:rPr>
        <w:t>л</w:t>
      </w:r>
      <w:r>
        <w:rPr>
          <w:rFonts w:cs="Times New Roman" w:ascii="Times New Roman" w:hAnsi="Times New Roman"/>
          <w:sz w:val="24"/>
          <w:szCs w:val="24"/>
        </w:rPr>
        <w:t xml:space="preserve">Контроль исполнения </w:t>
      </w:r>
      <w:r>
        <w:rPr>
          <w:rFonts w:cs="Times New Roman" w:ascii="Times New Roman" w:hAnsi="Times New Roman"/>
          <w:sz w:val="24"/>
          <w:szCs w:val="24"/>
        </w:rPr>
        <w:t xml:space="preserve">настоящего </w:t>
      </w:r>
      <w:r>
        <w:rPr>
          <w:rFonts w:cs="Times New Roman" w:ascii="Times New Roman" w:hAnsi="Times New Roman"/>
          <w:sz w:val="24"/>
          <w:szCs w:val="24"/>
        </w:rPr>
        <w:t>постановления возложить на заместителя главы Тугулымского муниципального округа   Кизерова К.В.</w:t>
      </w:r>
    </w:p>
    <w:p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Глава </w:t>
      </w:r>
    </w:p>
    <w:p>
      <w:pPr>
        <w:pStyle w:val="ListParagraph"/>
        <w:ind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Тугулымского муниципального  округа                                                                 А.Н. Поздеев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965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1999" w:hanging="129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6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2dc5"/>
    <w:pPr>
      <w:widowControl/>
      <w:suppressAutoHyphens w:val="true"/>
      <w:bidi w:val="0"/>
      <w:spacing w:lineRule="auto" w:line="257" w:before="0" w:after="16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572dc5"/>
    <w:rPr>
      <w:rFonts w:ascii="Times New Roman" w:hAnsi="Times New Roman" w:eastAsia="Calibri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15daa"/>
    <w:rPr>
      <w:rFonts w:ascii="Segoe UI" w:hAnsi="Segoe UI" w:eastAsia="Times New Roman" w:cs="Segoe UI"/>
      <w:sz w:val="18"/>
      <w:szCs w:val="1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572dc5"/>
    <w:pPr>
      <w:spacing w:lineRule="auto" w:line="240" w:before="0" w:after="0"/>
      <w:jc w:val="center"/>
    </w:pPr>
    <w:rPr>
      <w:rFonts w:ascii="Times New Roman" w:hAnsi="Times New Roman" w:eastAsia="Calibri"/>
      <w:b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15daa"/>
    <w:pPr>
      <w:spacing w:lineRule="auto" w:line="276" w:before="0" w:after="200"/>
      <w:ind w:start="720"/>
      <w:contextualSpacing/>
    </w:pPr>
    <w:rPr>
      <w:rFonts w:ascii="Calibri" w:hAnsi="Calibri" w:eastAsia="" w:cs="" w:asciiTheme="minorHAnsi" w:cstheme="minorBidi" w:eastAsiaTheme="minorEastAsia" w:hAnsiTheme="minorHAnsi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15da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user2" w:default="1">
    <w:name w:val="Без списка (user)"/>
    <w:uiPriority w:val="99"/>
    <w:semiHidden/>
    <w:unhideWhenUsed/>
    <w:qFormat/>
  </w:style>
  <w:style w:type="numbering" w:styleId="Style21">
    <w:name w:val="Маркированный •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15daa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LibreOffice/25.8.1.1$Linux_X86_64 LibreOffice_project/54047653041915e595ad4e45cccea684809c77b5</Application>
  <AppVersion>15.0000</AppVersion>
  <Pages>3</Pages>
  <Words>497</Words>
  <Characters>3859</Characters>
  <CharactersWithSpaces>5045</CharactersWithSpaces>
  <Paragraphs>106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2025-09-19T04:44:00Z</dcterms:created>
  <dc:creator>Юрист</dc:creator>
  <dc:description/>
  <dc:language>ru-RU</dc:language>
  <cp:lastModifiedBy/>
  <cp:lastPrinted>2025-09-30T09:20:43Z</cp:lastPrinted>
  <dcterms:modified xsi:type="dcterms:W3CDTF">2025-09-30T09:35:53Z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